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FE0F" w14:textId="5B92BFD9" w:rsidR="00843946" w:rsidRPr="00D141FB" w:rsidRDefault="00843946" w:rsidP="00843946">
      <w:pPr>
        <w:pStyle w:val="Titolo1"/>
        <w:spacing w:line="288" w:lineRule="auto"/>
        <w:ind w:left="0" w:right="69"/>
        <w:rPr>
          <w:lang w:val="it-IT"/>
        </w:rPr>
      </w:pPr>
      <w:r w:rsidRPr="00D141FB">
        <w:rPr>
          <w:rFonts w:cs="Times New Roman"/>
          <w:lang w:val="it-IT"/>
        </w:rPr>
        <w:t xml:space="preserve">Titolo: </w:t>
      </w:r>
      <w:r w:rsidR="00855291" w:rsidRPr="00855291">
        <w:rPr>
          <w:rFonts w:cs="Times New Roman"/>
          <w:lang w:val="it-IT"/>
        </w:rPr>
        <w:t xml:space="preserve">Risposta e rischio di estinzione dei mammiferi </w:t>
      </w:r>
      <w:r w:rsidR="00855291">
        <w:rPr>
          <w:rFonts w:cs="Times New Roman"/>
          <w:lang w:val="it-IT"/>
        </w:rPr>
        <w:t>a</w:t>
      </w:r>
      <w:r w:rsidR="00855291" w:rsidRPr="00855291">
        <w:rPr>
          <w:rFonts w:cs="Times New Roman"/>
          <w:lang w:val="it-IT"/>
        </w:rPr>
        <w:t>i cambiament</w:t>
      </w:r>
      <w:r w:rsidR="00855291">
        <w:rPr>
          <w:rFonts w:cs="Times New Roman"/>
          <w:lang w:val="it-IT"/>
        </w:rPr>
        <w:t>i climatici</w:t>
      </w:r>
      <w:r w:rsidR="00855291" w:rsidRPr="00855291">
        <w:rPr>
          <w:rFonts w:cs="Times New Roman"/>
          <w:lang w:val="it-IT"/>
        </w:rPr>
        <w:t xml:space="preserve"> global</w:t>
      </w:r>
      <w:r w:rsidR="00855291">
        <w:rPr>
          <w:rFonts w:cs="Times New Roman"/>
          <w:lang w:val="it-IT"/>
        </w:rPr>
        <w:t>i</w:t>
      </w:r>
      <w:r w:rsidR="00855291" w:rsidRPr="00855291">
        <w:rPr>
          <w:rFonts w:cs="Times New Roman"/>
          <w:lang w:val="it-IT"/>
        </w:rPr>
        <w:t xml:space="preserve"> dell'era glaciale</w:t>
      </w:r>
    </w:p>
    <w:p w14:paraId="2D5B62BD" w14:textId="77777777" w:rsidR="00843946" w:rsidRPr="00D141FB" w:rsidRDefault="00843946" w:rsidP="00843946">
      <w:pPr>
        <w:spacing w:line="288" w:lineRule="auto"/>
        <w:jc w:val="both"/>
        <w:rPr>
          <w:rFonts w:ascii="Bell MT" w:hAnsi="Bell MT" w:cs="Times New Roman"/>
          <w:b/>
          <w:sz w:val="28"/>
          <w:szCs w:val="28"/>
          <w:lang w:val="it-IT"/>
        </w:rPr>
      </w:pPr>
    </w:p>
    <w:p w14:paraId="49E187C2" w14:textId="77777777" w:rsidR="005B3876" w:rsidRPr="00D141FB" w:rsidRDefault="00843946" w:rsidP="005B387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Tutor: </w:t>
      </w:r>
      <w:r w:rsidR="005B3876">
        <w:rPr>
          <w:rFonts w:ascii="Bell MT" w:eastAsia="Bell MT" w:hAnsi="Bell MT"/>
          <w:b/>
          <w:bCs/>
          <w:sz w:val="28"/>
          <w:szCs w:val="28"/>
          <w:lang w:val="it-IT"/>
        </w:rPr>
        <w:t>Pasquale Raia</w:t>
      </w:r>
    </w:p>
    <w:p w14:paraId="42C906F2" w14:textId="77777777" w:rsidR="00843946" w:rsidRPr="00D141FB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351C5160" w14:textId="24F40CE0" w:rsidR="00843946" w:rsidRPr="00A3384B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A3384B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 w:rsidR="00D141FB" w:rsidRPr="00A3384B">
        <w:rPr>
          <w:rFonts w:ascii="Bell MT" w:eastAsia="Bell MT" w:hAnsi="Bell MT"/>
          <w:b/>
          <w:bCs/>
          <w:sz w:val="28"/>
          <w:szCs w:val="28"/>
          <w:lang w:val="it-IT"/>
        </w:rPr>
        <w:t>(s)</w:t>
      </w:r>
      <w:r w:rsidRPr="00A3384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: </w:t>
      </w:r>
      <w:r w:rsidR="00A3384B" w:rsidRPr="00A3384B">
        <w:rPr>
          <w:rFonts w:ascii="Bell MT" w:eastAsia="Bell MT" w:hAnsi="Bell MT"/>
          <w:b/>
          <w:bCs/>
          <w:sz w:val="28"/>
          <w:szCs w:val="28"/>
          <w:lang w:val="it-IT"/>
        </w:rPr>
        <w:t>Dott.ssa Silvia Castiglione</w:t>
      </w:r>
    </w:p>
    <w:p w14:paraId="1A6A9317" w14:textId="08FE7E13" w:rsidR="00843946" w:rsidRPr="00A3384B" w:rsidRDefault="00843946" w:rsidP="00843946">
      <w:pPr>
        <w:spacing w:line="288" w:lineRule="auto"/>
        <w:rPr>
          <w:rFonts w:ascii="Bell MT" w:eastAsia="Bell MT" w:hAnsi="Bell MT"/>
          <w:sz w:val="28"/>
          <w:szCs w:val="28"/>
          <w:lang w:val="it-IT"/>
        </w:rPr>
      </w:pPr>
    </w:p>
    <w:p w14:paraId="26375860" w14:textId="77777777" w:rsidR="00A3384B" w:rsidRPr="00A3384B" w:rsidRDefault="00A3384B" w:rsidP="00843946">
      <w:pPr>
        <w:spacing w:line="288" w:lineRule="auto"/>
        <w:rPr>
          <w:rFonts w:ascii="Bell MT" w:eastAsia="Bell MT" w:hAnsi="Bell MT"/>
          <w:sz w:val="28"/>
          <w:szCs w:val="28"/>
          <w:lang w:val="it-IT"/>
        </w:rPr>
      </w:pPr>
    </w:p>
    <w:p w14:paraId="348BA96E" w14:textId="3D90EAA9" w:rsidR="005B3876" w:rsidRDefault="006D3000" w:rsidP="005B3876">
      <w:pPr>
        <w:widowControl/>
        <w:autoSpaceDE w:val="0"/>
        <w:autoSpaceDN w:val="0"/>
        <w:adjustRightInd w:val="0"/>
        <w:rPr>
          <w:rFonts w:ascii="Bell MT" w:hAnsi="Bell MT" w:cs="Times New Roman"/>
          <w:b/>
          <w:sz w:val="28"/>
          <w:szCs w:val="28"/>
          <w:lang w:val="it-IT"/>
        </w:rPr>
      </w:pPr>
      <w:r>
        <w:rPr>
          <w:rFonts w:ascii="Bell MT" w:hAnsi="Bell MT" w:cs="Times New Roman"/>
          <w:b/>
          <w:sz w:val="28"/>
          <w:szCs w:val="28"/>
          <w:lang w:val="it-IT"/>
        </w:rPr>
        <w:t>Proposta</w:t>
      </w:r>
      <w:r w:rsidR="00843946" w:rsidRPr="00FB3ACA">
        <w:rPr>
          <w:rFonts w:ascii="Bell MT" w:hAnsi="Bell MT" w:cs="Times New Roman"/>
          <w:b/>
          <w:sz w:val="28"/>
          <w:szCs w:val="28"/>
          <w:lang w:val="it-IT"/>
        </w:rPr>
        <w:t xml:space="preserve"> di ricerca</w:t>
      </w:r>
      <w:r w:rsidR="00843946">
        <w:rPr>
          <w:rFonts w:ascii="Bell MT" w:hAnsi="Bell MT" w:cs="Times New Roman"/>
          <w:b/>
          <w:sz w:val="28"/>
          <w:szCs w:val="28"/>
          <w:lang w:val="it-IT"/>
        </w:rPr>
        <w:t>:</w:t>
      </w:r>
      <w:r w:rsidR="00D141FB">
        <w:rPr>
          <w:rFonts w:ascii="Bell MT" w:hAnsi="Bell MT" w:cs="Times New Roman"/>
          <w:b/>
          <w:sz w:val="28"/>
          <w:szCs w:val="28"/>
          <w:lang w:val="it-IT"/>
        </w:rPr>
        <w:t xml:space="preserve"> </w:t>
      </w:r>
    </w:p>
    <w:p w14:paraId="7B871A07" w14:textId="77777777" w:rsidR="00A3384B" w:rsidRDefault="00A3384B" w:rsidP="005B3876">
      <w:pPr>
        <w:widowControl/>
        <w:autoSpaceDE w:val="0"/>
        <w:autoSpaceDN w:val="0"/>
        <w:adjustRightInd w:val="0"/>
        <w:rPr>
          <w:rFonts w:ascii="Bell MT" w:hAnsi="Bell MT" w:cs="Times New Roman"/>
          <w:b/>
          <w:sz w:val="28"/>
          <w:szCs w:val="28"/>
          <w:lang w:val="it-IT"/>
        </w:rPr>
      </w:pPr>
    </w:p>
    <w:p w14:paraId="4C506A26" w14:textId="1E118990" w:rsidR="0089180E" w:rsidRDefault="006E46AF" w:rsidP="006E46AF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E46AF">
        <w:rPr>
          <w:rFonts w:ascii="Bell MT" w:eastAsia="Bell MT" w:hAnsi="Bell MT" w:cs="Bell MT"/>
          <w:sz w:val="28"/>
          <w:szCs w:val="28"/>
          <w:lang w:val="it-IT"/>
        </w:rPr>
        <w:t xml:space="preserve">La proposta di progetto mira a identificare i cambiamenti biotici e abiotici che hanno interessato la megafauna di mammiferi nell'Eurasia occidentale tra </w:t>
      </w:r>
      <w:r>
        <w:rPr>
          <w:rFonts w:ascii="Bell MT" w:eastAsia="Bell MT" w:hAnsi="Bell MT" w:cs="Bell MT"/>
          <w:sz w:val="28"/>
          <w:szCs w:val="28"/>
          <w:lang w:val="it-IT"/>
        </w:rPr>
        <w:t>l’</w:t>
      </w:r>
      <w:proofErr w:type="spellStart"/>
      <w:r>
        <w:rPr>
          <w:rFonts w:ascii="Bell MT" w:eastAsia="Bell MT" w:hAnsi="Bell MT" w:cs="Bell MT"/>
          <w:sz w:val="28"/>
          <w:szCs w:val="28"/>
          <w:lang w:val="it-IT"/>
        </w:rPr>
        <w:t>Eemiano</w:t>
      </w:r>
      <w:proofErr w:type="spellEnd"/>
      <w:r w:rsidRPr="006E46AF">
        <w:rPr>
          <w:rFonts w:ascii="Bell MT" w:eastAsia="Bell MT" w:hAnsi="Bell MT" w:cs="Bell MT"/>
          <w:sz w:val="28"/>
          <w:szCs w:val="28"/>
          <w:lang w:val="it-IT"/>
        </w:rPr>
        <w:t xml:space="preserve"> e</w:t>
      </w:r>
      <w:r>
        <w:rPr>
          <w:rFonts w:ascii="Bell MT" w:eastAsia="Bell MT" w:hAnsi="Bell MT" w:cs="Bell MT"/>
          <w:sz w:val="28"/>
          <w:szCs w:val="28"/>
          <w:lang w:val="it-IT"/>
        </w:rPr>
        <w:t xml:space="preserve"> l’</w:t>
      </w:r>
      <w:r w:rsidRPr="006E46AF">
        <w:rPr>
          <w:rFonts w:ascii="Bell MT" w:eastAsia="Bell MT" w:hAnsi="Bell MT" w:cs="Bell MT"/>
          <w:sz w:val="28"/>
          <w:szCs w:val="28"/>
          <w:lang w:val="it-IT"/>
        </w:rPr>
        <w:t xml:space="preserve">Olocene. Delineeremo il contesto climatico ed ecologico in cui è avvenuta l'estinzione della megafauna. Procederemo calcolando e mappando le nicchie ambientali di diverse specie di grandi mammiferi, comprese quelle di </w:t>
      </w:r>
      <w:r w:rsidRPr="006E46AF">
        <w:rPr>
          <w:rFonts w:ascii="Bell MT" w:eastAsia="Bell MT" w:hAnsi="Bell MT" w:cs="Bell MT"/>
          <w:i/>
          <w:iCs/>
          <w:sz w:val="28"/>
          <w:szCs w:val="28"/>
          <w:lang w:val="it-IT"/>
        </w:rPr>
        <w:t>Homo</w:t>
      </w:r>
      <w:r w:rsidRPr="006E46AF">
        <w:rPr>
          <w:rFonts w:ascii="Bell MT" w:eastAsia="Bell MT" w:hAnsi="Bell MT" w:cs="Bell MT"/>
          <w:sz w:val="28"/>
          <w:szCs w:val="28"/>
          <w:lang w:val="it-IT"/>
        </w:rPr>
        <w:t xml:space="preserve">. Quindi, utilizzando i dati </w:t>
      </w:r>
      <w:proofErr w:type="spellStart"/>
      <w:r w:rsidRPr="006E46AF">
        <w:rPr>
          <w:rFonts w:ascii="Bell MT" w:eastAsia="Bell MT" w:hAnsi="Bell MT" w:cs="Bell MT"/>
          <w:sz w:val="28"/>
          <w:szCs w:val="28"/>
          <w:lang w:val="it-IT"/>
        </w:rPr>
        <w:t>paleodemografici</w:t>
      </w:r>
      <w:proofErr w:type="spellEnd"/>
      <w:r w:rsidRPr="006E46AF">
        <w:rPr>
          <w:rFonts w:ascii="Bell MT" w:eastAsia="Bell MT" w:hAnsi="Bell MT" w:cs="Bell MT"/>
          <w:sz w:val="28"/>
          <w:szCs w:val="28"/>
          <w:lang w:val="it-IT"/>
        </w:rPr>
        <w:t xml:space="preserve">, definiremo una serie di analisi di vitalità delle popolazioni (PVA) per identificare le traiettorie plausibili delle popolazioni passate di ciascuna specie. Una volta impostate correttamente, le PVA </w:t>
      </w:r>
      <w:r>
        <w:rPr>
          <w:rFonts w:ascii="Bell MT" w:eastAsia="Bell MT" w:hAnsi="Bell MT" w:cs="Bell MT"/>
          <w:sz w:val="28"/>
          <w:szCs w:val="28"/>
          <w:lang w:val="it-IT"/>
        </w:rPr>
        <w:t>permetteranno di</w:t>
      </w:r>
      <w:r w:rsidRPr="006E46AF">
        <w:rPr>
          <w:rFonts w:ascii="Bell MT" w:eastAsia="Bell MT" w:hAnsi="Bell MT" w:cs="Bell MT"/>
          <w:sz w:val="28"/>
          <w:szCs w:val="28"/>
          <w:lang w:val="it-IT"/>
        </w:rPr>
        <w:t xml:space="preserve"> </w:t>
      </w:r>
      <w:r>
        <w:rPr>
          <w:rFonts w:ascii="Bell MT" w:eastAsia="Bell MT" w:hAnsi="Bell MT" w:cs="Bell MT"/>
          <w:sz w:val="28"/>
          <w:szCs w:val="28"/>
          <w:lang w:val="it-IT"/>
        </w:rPr>
        <w:t>comprendere</w:t>
      </w:r>
      <w:r w:rsidRPr="006E46AF">
        <w:rPr>
          <w:rFonts w:ascii="Bell MT" w:eastAsia="Bell MT" w:hAnsi="Bell MT" w:cs="Bell MT"/>
          <w:sz w:val="28"/>
          <w:szCs w:val="28"/>
          <w:lang w:val="it-IT"/>
        </w:rPr>
        <w:t xml:space="preserve"> le caratteristiche ecologiche, come </w:t>
      </w:r>
      <w:r>
        <w:rPr>
          <w:rFonts w:ascii="Bell MT" w:eastAsia="Bell MT" w:hAnsi="Bell MT" w:cs="Bell MT"/>
          <w:sz w:val="28"/>
          <w:szCs w:val="28"/>
          <w:lang w:val="it-IT"/>
        </w:rPr>
        <w:t>la dimensione</w:t>
      </w:r>
      <w:r w:rsidRPr="006E46AF">
        <w:rPr>
          <w:rFonts w:ascii="Bell MT" w:eastAsia="Bell MT" w:hAnsi="Bell MT" w:cs="Bell MT"/>
          <w:sz w:val="28"/>
          <w:szCs w:val="28"/>
          <w:lang w:val="it-IT"/>
        </w:rPr>
        <w:t xml:space="preserve"> e la connettività dell'habitat e i tratti </w:t>
      </w:r>
      <w:r>
        <w:rPr>
          <w:rFonts w:ascii="Bell MT" w:eastAsia="Bell MT" w:hAnsi="Bell MT" w:cs="Bell MT"/>
          <w:sz w:val="28"/>
          <w:szCs w:val="28"/>
          <w:lang w:val="it-IT"/>
        </w:rPr>
        <w:t>biologici essenziali</w:t>
      </w:r>
      <w:r w:rsidRPr="006E46AF">
        <w:rPr>
          <w:rFonts w:ascii="Bell MT" w:eastAsia="Bell MT" w:hAnsi="Bell MT" w:cs="Bell MT"/>
          <w:sz w:val="28"/>
          <w:szCs w:val="28"/>
          <w:lang w:val="it-IT"/>
        </w:rPr>
        <w:t xml:space="preserve">, che hanno portato alcune specie all'estinzione, mentre hanno permesso ad altre di </w:t>
      </w:r>
      <w:r>
        <w:rPr>
          <w:rFonts w:ascii="Bell MT" w:eastAsia="Bell MT" w:hAnsi="Bell MT" w:cs="Bell MT"/>
          <w:sz w:val="28"/>
          <w:szCs w:val="28"/>
          <w:lang w:val="it-IT"/>
        </w:rPr>
        <w:t>sopravvivere</w:t>
      </w:r>
      <w:r w:rsidRPr="006E46AF">
        <w:rPr>
          <w:rFonts w:ascii="Bell MT" w:eastAsia="Bell MT" w:hAnsi="Bell MT" w:cs="Bell MT"/>
          <w:sz w:val="28"/>
          <w:szCs w:val="28"/>
          <w:lang w:val="it-IT"/>
        </w:rPr>
        <w:t>, consentendo così di valutare gli effetti dei cambiamenti climatici e della presenza sempre più massiccia dell'uomo sulle dimensioni e sulla distribuzione delle loro popolazioni. Le conoscenze acquisite perseguendo gli obiettivi del progetto forniranno prove analitiche e veritiere sul livello di cambiamento globale a cui le specie di megafauna sono state in grado di sopravvivere in termini di cambiamento delle temperature globali e dei regimi di precipitazione, connettività spaziale limitata tra le popolazioni, aumento della mortalità a causa della pressione umana.</w:t>
      </w:r>
    </w:p>
    <w:p w14:paraId="031BC08E" w14:textId="06C95A2C" w:rsidR="0089180E" w:rsidRPr="0089180E" w:rsidRDefault="0089180E" w:rsidP="0089180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it-IT"/>
        </w:rPr>
      </w:pPr>
    </w:p>
    <w:p w14:paraId="21D3586F" w14:textId="77777777" w:rsidR="0089180E" w:rsidRPr="00843946" w:rsidRDefault="0089180E" w:rsidP="0089180E">
      <w:pPr>
        <w:pStyle w:val="Titolo1"/>
        <w:spacing w:line="288" w:lineRule="auto"/>
        <w:ind w:left="0"/>
        <w:jc w:val="both"/>
        <w:rPr>
          <w:rFonts w:cs="Times New Roman"/>
          <w:lang w:val="it-IT"/>
        </w:rPr>
      </w:pPr>
    </w:p>
    <w:p w14:paraId="43F45B83" w14:textId="77777777" w:rsidR="0089180E" w:rsidRDefault="0089180E" w:rsidP="0089180E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Programma di ricerca:</w:t>
      </w:r>
    </w:p>
    <w:p w14:paraId="5AB6C7CC" w14:textId="77777777" w:rsidR="0089180E" w:rsidRPr="0089180E" w:rsidRDefault="0089180E" w:rsidP="0089180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it-IT"/>
        </w:rPr>
      </w:pPr>
    </w:p>
    <w:p w14:paraId="653BCCBC" w14:textId="0668F0E4" w:rsidR="00E523D4" w:rsidRPr="00A477CC" w:rsidRDefault="00E523D4" w:rsidP="00A477CC">
      <w:pPr>
        <w:pStyle w:val="Titolo1"/>
        <w:spacing w:line="360" w:lineRule="auto"/>
        <w:ind w:left="0"/>
        <w:jc w:val="both"/>
        <w:rPr>
          <w:b w:val="0"/>
          <w:bCs w:val="0"/>
          <w:lang w:val="it-IT"/>
        </w:rPr>
      </w:pPr>
      <w:r w:rsidRPr="00A477CC">
        <w:rPr>
          <w:b w:val="0"/>
          <w:bCs w:val="0"/>
          <w:lang w:val="it-IT"/>
        </w:rPr>
        <w:t xml:space="preserve">Il progetto si sviluppa attraverso tre </w:t>
      </w:r>
      <w:r w:rsidR="00A477CC">
        <w:rPr>
          <w:b w:val="0"/>
          <w:bCs w:val="0"/>
          <w:lang w:val="it-IT"/>
        </w:rPr>
        <w:t>moduli di ricerca</w:t>
      </w:r>
      <w:r w:rsidRPr="00A477CC">
        <w:rPr>
          <w:b w:val="0"/>
          <w:bCs w:val="0"/>
          <w:lang w:val="it-IT"/>
        </w:rPr>
        <w:t xml:space="preserve">. Il candidato inizierà a raccogliere dati archeologici e faunistici rilevanti del tardo Pleistocene, costruendo (e ampliando) </w:t>
      </w:r>
      <w:r w:rsidR="00A477CC">
        <w:rPr>
          <w:b w:val="0"/>
          <w:bCs w:val="0"/>
          <w:lang w:val="it-IT"/>
        </w:rPr>
        <w:t>i</w:t>
      </w:r>
      <w:r w:rsidRPr="00A477CC">
        <w:rPr>
          <w:b w:val="0"/>
          <w:bCs w:val="0"/>
          <w:lang w:val="it-IT"/>
        </w:rPr>
        <w:t xml:space="preserve"> database che </w:t>
      </w:r>
      <w:r w:rsidR="00A477CC">
        <w:rPr>
          <w:b w:val="0"/>
          <w:bCs w:val="0"/>
          <w:lang w:val="it-IT"/>
        </w:rPr>
        <w:t>il gruppo di ricerca del proponente ha</w:t>
      </w:r>
      <w:r w:rsidRPr="00A477CC">
        <w:rPr>
          <w:b w:val="0"/>
          <w:bCs w:val="0"/>
          <w:lang w:val="it-IT"/>
        </w:rPr>
        <w:t xml:space="preserve"> creato negli ultimi due decenni (</w:t>
      </w:r>
      <w:r w:rsidR="00A477CC">
        <w:rPr>
          <w:b w:val="0"/>
          <w:bCs w:val="0"/>
          <w:lang w:val="it-IT"/>
        </w:rPr>
        <w:t>modulo</w:t>
      </w:r>
      <w:r w:rsidRPr="00A477CC">
        <w:rPr>
          <w:b w:val="0"/>
          <w:bCs w:val="0"/>
          <w:lang w:val="it-IT"/>
        </w:rPr>
        <w:t xml:space="preserve"> 1). Il candidato parteciperà, durante il secondo anno del programma, alla </w:t>
      </w:r>
      <w:r w:rsidRPr="00A477CC">
        <w:rPr>
          <w:b w:val="0"/>
          <w:bCs w:val="0"/>
          <w:lang w:val="it-IT"/>
        </w:rPr>
        <w:lastRenderedPageBreak/>
        <w:t xml:space="preserve">produzione di modelli di distribuzione delle specie e calcolerà l'idoneità dell'habitat per </w:t>
      </w:r>
      <w:r w:rsidR="00A477CC">
        <w:rPr>
          <w:b w:val="0"/>
          <w:bCs w:val="0"/>
          <w:lang w:val="it-IT"/>
        </w:rPr>
        <w:t>le specie del</w:t>
      </w:r>
      <w:r w:rsidRPr="00A477CC">
        <w:rPr>
          <w:b w:val="0"/>
          <w:bCs w:val="0"/>
          <w:lang w:val="it-IT"/>
        </w:rPr>
        <w:t xml:space="preserve">la megafauna, e poi le metriche del paesaggio delle singole specie nel tempo, per accertare strutture credibili di </w:t>
      </w:r>
      <w:proofErr w:type="spellStart"/>
      <w:r w:rsidRPr="00A477CC">
        <w:rPr>
          <w:b w:val="0"/>
          <w:bCs w:val="0"/>
          <w:lang w:val="it-IT"/>
        </w:rPr>
        <w:t>metapopolazioni</w:t>
      </w:r>
      <w:proofErr w:type="spellEnd"/>
      <w:r w:rsidRPr="00A477CC">
        <w:rPr>
          <w:b w:val="0"/>
          <w:bCs w:val="0"/>
          <w:lang w:val="it-IT"/>
        </w:rPr>
        <w:t xml:space="preserve"> (</w:t>
      </w:r>
      <w:r w:rsidR="00A477CC">
        <w:rPr>
          <w:b w:val="0"/>
          <w:bCs w:val="0"/>
          <w:lang w:val="it-IT"/>
        </w:rPr>
        <w:t>modulo</w:t>
      </w:r>
      <w:r w:rsidRPr="00A477CC">
        <w:rPr>
          <w:b w:val="0"/>
          <w:bCs w:val="0"/>
          <w:lang w:val="it-IT"/>
        </w:rPr>
        <w:t xml:space="preserve"> 2). I modelli di distribuzione saranno applicati a &gt; 20 specie appartenenti alla megafauna più </w:t>
      </w:r>
      <w:r w:rsidRPr="00A477CC">
        <w:rPr>
          <w:b w:val="0"/>
          <w:bCs w:val="0"/>
          <w:i/>
          <w:iCs/>
          <w:lang w:val="it-IT"/>
        </w:rPr>
        <w:t>Homo</w:t>
      </w:r>
      <w:r w:rsidRPr="00A477CC">
        <w:rPr>
          <w:b w:val="0"/>
          <w:bCs w:val="0"/>
          <w:lang w:val="it-IT"/>
        </w:rPr>
        <w:t xml:space="preserve">. Questo </w:t>
      </w:r>
      <w:r w:rsidR="00A477CC">
        <w:rPr>
          <w:b w:val="0"/>
          <w:bCs w:val="0"/>
          <w:lang w:val="it-IT"/>
        </w:rPr>
        <w:t>modulo</w:t>
      </w:r>
      <w:r w:rsidRPr="00A477CC">
        <w:rPr>
          <w:b w:val="0"/>
          <w:bCs w:val="0"/>
          <w:lang w:val="it-IT"/>
        </w:rPr>
        <w:t xml:space="preserve"> è ora possibile grazie ai recenti progressi nella modellazione paleoclimatica transitoria al supercomputer. Ci baseremo sui dati paleoclimatici e </w:t>
      </w:r>
      <w:proofErr w:type="spellStart"/>
      <w:r w:rsidRPr="00A477CC">
        <w:rPr>
          <w:b w:val="0"/>
          <w:bCs w:val="0"/>
          <w:lang w:val="it-IT"/>
        </w:rPr>
        <w:t>paleobiologici</w:t>
      </w:r>
      <w:proofErr w:type="spellEnd"/>
      <w:r w:rsidRPr="00A477CC">
        <w:rPr>
          <w:b w:val="0"/>
          <w:bCs w:val="0"/>
          <w:lang w:val="it-IT"/>
        </w:rPr>
        <w:t xml:space="preserve"> generati dalle simulazioni del modello </w:t>
      </w:r>
      <w:r w:rsidR="00A477CC">
        <w:rPr>
          <w:b w:val="0"/>
          <w:bCs w:val="0"/>
          <w:lang w:val="it-IT"/>
        </w:rPr>
        <w:t>transiente</w:t>
      </w:r>
      <w:r w:rsidRPr="00A477CC">
        <w:rPr>
          <w:b w:val="0"/>
          <w:bCs w:val="0"/>
          <w:lang w:val="it-IT"/>
        </w:rPr>
        <w:t xml:space="preserve"> del sistema terrestre P2F. Le simulazioni del modello sono state condotte con il Community Earth System Model 1.2 e con il modello off-line Biome4. Esse coprono l'intera storia climatica degli ultimi </w:t>
      </w:r>
      <w:proofErr w:type="gramStart"/>
      <w:r w:rsidRPr="00A477CC">
        <w:rPr>
          <w:b w:val="0"/>
          <w:bCs w:val="0"/>
          <w:lang w:val="it-IT"/>
        </w:rPr>
        <w:t>3</w:t>
      </w:r>
      <w:proofErr w:type="gramEnd"/>
      <w:r w:rsidRPr="00A477CC">
        <w:rPr>
          <w:b w:val="0"/>
          <w:bCs w:val="0"/>
          <w:lang w:val="it-IT"/>
        </w:rPr>
        <w:t xml:space="preserve"> milioni di anni e sono state convalidate con una pletora di dati proxy paleoclimatici. Le variabili ambientali chiave che saranno utilizzate per ricavare modelli di distribuzione paleo-specifica includono valori di temperatura e precipitazioni annuali e mensili, oltre a produttività primaria netta annuale, indice di superficie fogliare e biomi. </w:t>
      </w:r>
    </w:p>
    <w:p w14:paraId="04536CD1" w14:textId="20CB30D4" w:rsidR="00843946" w:rsidRPr="00A477CC" w:rsidRDefault="00E523D4" w:rsidP="00A477CC">
      <w:pPr>
        <w:pStyle w:val="Titolo1"/>
        <w:spacing w:line="360" w:lineRule="auto"/>
        <w:ind w:left="0"/>
        <w:jc w:val="both"/>
        <w:rPr>
          <w:b w:val="0"/>
          <w:bCs w:val="0"/>
          <w:lang w:val="it-IT"/>
        </w:rPr>
      </w:pPr>
      <w:r w:rsidRPr="00A477CC">
        <w:rPr>
          <w:b w:val="0"/>
          <w:bCs w:val="0"/>
          <w:lang w:val="it-IT"/>
        </w:rPr>
        <w:t xml:space="preserve"> Il candidato contribuirà a valutare gli effetti del cambiamento climatico e della pressione antropica sulla demografia delle specie, indagando sui fattori ecologici, climatici e antropici che hanno spinto alcun</w:t>
      </w:r>
      <w:r w:rsidR="00A477CC">
        <w:rPr>
          <w:b w:val="0"/>
          <w:bCs w:val="0"/>
          <w:lang w:val="it-IT"/>
        </w:rPr>
        <w:t>e specie della</w:t>
      </w:r>
      <w:r w:rsidRPr="00A477CC">
        <w:rPr>
          <w:b w:val="0"/>
          <w:bCs w:val="0"/>
          <w:lang w:val="it-IT"/>
        </w:rPr>
        <w:t xml:space="preserve"> megafaun</w:t>
      </w:r>
      <w:r w:rsidR="00A477CC">
        <w:rPr>
          <w:b w:val="0"/>
          <w:bCs w:val="0"/>
          <w:lang w:val="it-IT"/>
        </w:rPr>
        <w:t>a</w:t>
      </w:r>
      <w:r w:rsidRPr="00A477CC">
        <w:rPr>
          <w:b w:val="0"/>
          <w:bCs w:val="0"/>
          <w:lang w:val="it-IT"/>
        </w:rPr>
        <w:t xml:space="preserve"> all'estinzione. A questo scopo, durante gli anni 2 e 3 del progetto, il candidato contribuirà a disegnare traiettorie realistiche di cambiamento delle dimensioni delle popolazioni delle specie attraverso una valutazione retrospettiva dei destini delle specie utilizzando le analisi di vitalità delle popolazioni (PVA)</w:t>
      </w:r>
      <w:r w:rsidR="001F6CA8">
        <w:rPr>
          <w:b w:val="0"/>
          <w:bCs w:val="0"/>
          <w:lang w:val="it-IT"/>
        </w:rPr>
        <w:t xml:space="preserve"> e calcolando i tassi di estinzione direttamente dal record fossile con </w:t>
      </w:r>
      <w:proofErr w:type="spellStart"/>
      <w:r w:rsidR="001F6CA8">
        <w:rPr>
          <w:b w:val="0"/>
          <w:bCs w:val="0"/>
          <w:lang w:val="it-IT"/>
        </w:rPr>
        <w:t>PyRate</w:t>
      </w:r>
      <w:proofErr w:type="spellEnd"/>
      <w:r w:rsidRPr="00A477CC">
        <w:rPr>
          <w:b w:val="0"/>
          <w:bCs w:val="0"/>
          <w:lang w:val="it-IT"/>
        </w:rPr>
        <w:t>. Come analisi post-hoc, eseguiremo un modello di rischio di estinzione comparativo basato sull'apprendimento automatico, per identificare la combinazione di condizioni che sono significativamente correlate all'estinzione di singole specie.</w:t>
      </w:r>
    </w:p>
    <w:p w14:paraId="0F82496C" w14:textId="77777777" w:rsidR="00843946" w:rsidRPr="00D141FB" w:rsidRDefault="00843946" w:rsidP="00843946">
      <w:pPr>
        <w:pStyle w:val="Titolo1"/>
        <w:spacing w:line="288" w:lineRule="auto"/>
        <w:ind w:left="0"/>
        <w:jc w:val="both"/>
        <w:rPr>
          <w:lang w:val="it-IT"/>
        </w:rPr>
      </w:pPr>
    </w:p>
    <w:sectPr w:rsidR="00843946" w:rsidRPr="00D141FB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4817" w14:textId="77777777" w:rsidR="009E3D7C" w:rsidRDefault="009E3D7C" w:rsidP="00EB7EF5">
      <w:r>
        <w:separator/>
      </w:r>
    </w:p>
  </w:endnote>
  <w:endnote w:type="continuationSeparator" w:id="0">
    <w:p w14:paraId="2086C4A7" w14:textId="77777777" w:rsidR="009E3D7C" w:rsidRDefault="009E3D7C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ADE5" w14:textId="77777777" w:rsidR="009E3D7C" w:rsidRDefault="009E3D7C" w:rsidP="00EB7EF5">
      <w:r>
        <w:separator/>
      </w:r>
    </w:p>
  </w:footnote>
  <w:footnote w:type="continuationSeparator" w:id="0">
    <w:p w14:paraId="12A5018B" w14:textId="77777777" w:rsidR="009E3D7C" w:rsidRDefault="009E3D7C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1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C1DE6"/>
    <w:rsid w:val="001003F7"/>
    <w:rsid w:val="00104DF6"/>
    <w:rsid w:val="00150FE3"/>
    <w:rsid w:val="001F6CA8"/>
    <w:rsid w:val="00216444"/>
    <w:rsid w:val="00222091"/>
    <w:rsid w:val="002378EB"/>
    <w:rsid w:val="002778AF"/>
    <w:rsid w:val="00283985"/>
    <w:rsid w:val="002848E0"/>
    <w:rsid w:val="00301173"/>
    <w:rsid w:val="00320525"/>
    <w:rsid w:val="00345B4E"/>
    <w:rsid w:val="00363162"/>
    <w:rsid w:val="00386D2C"/>
    <w:rsid w:val="0042296A"/>
    <w:rsid w:val="00491B13"/>
    <w:rsid w:val="004D3DE8"/>
    <w:rsid w:val="005B3876"/>
    <w:rsid w:val="005B5DEE"/>
    <w:rsid w:val="005E1D0C"/>
    <w:rsid w:val="00625313"/>
    <w:rsid w:val="00627329"/>
    <w:rsid w:val="00637C1B"/>
    <w:rsid w:val="006C1A97"/>
    <w:rsid w:val="006D3000"/>
    <w:rsid w:val="006E46AF"/>
    <w:rsid w:val="006F0950"/>
    <w:rsid w:val="00706ED1"/>
    <w:rsid w:val="007960E7"/>
    <w:rsid w:val="007B3F4A"/>
    <w:rsid w:val="007B4DAC"/>
    <w:rsid w:val="00804F30"/>
    <w:rsid w:val="008106CB"/>
    <w:rsid w:val="00814B27"/>
    <w:rsid w:val="00843946"/>
    <w:rsid w:val="00855291"/>
    <w:rsid w:val="0089180E"/>
    <w:rsid w:val="00950781"/>
    <w:rsid w:val="00950937"/>
    <w:rsid w:val="00977F10"/>
    <w:rsid w:val="009A30BB"/>
    <w:rsid w:val="009C7294"/>
    <w:rsid w:val="009C7425"/>
    <w:rsid w:val="009E3D7C"/>
    <w:rsid w:val="00A05148"/>
    <w:rsid w:val="00A3384B"/>
    <w:rsid w:val="00A477CC"/>
    <w:rsid w:val="00BA17BD"/>
    <w:rsid w:val="00BB43D0"/>
    <w:rsid w:val="00BE0724"/>
    <w:rsid w:val="00C5399D"/>
    <w:rsid w:val="00C92B1B"/>
    <w:rsid w:val="00D0219E"/>
    <w:rsid w:val="00D141FB"/>
    <w:rsid w:val="00D53C20"/>
    <w:rsid w:val="00DD4F4D"/>
    <w:rsid w:val="00E2425E"/>
    <w:rsid w:val="00E513E3"/>
    <w:rsid w:val="00E523D4"/>
    <w:rsid w:val="00E55DEA"/>
    <w:rsid w:val="00E65B28"/>
    <w:rsid w:val="00E8140D"/>
    <w:rsid w:val="00EB7EF5"/>
    <w:rsid w:val="00EC32CB"/>
    <w:rsid w:val="00F10E12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paragraph" w:styleId="NormaleWeb">
    <w:name w:val="Normal (Web)"/>
    <w:basedOn w:val="Normale"/>
    <w:uiPriority w:val="99"/>
    <w:semiHidden/>
    <w:unhideWhenUsed/>
    <w:rsid w:val="002378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975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204166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118790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09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529685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539325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LUIGI FERRANTI</cp:lastModifiedBy>
  <cp:revision>3</cp:revision>
  <dcterms:created xsi:type="dcterms:W3CDTF">2024-05-24T07:02:00Z</dcterms:created>
  <dcterms:modified xsi:type="dcterms:W3CDTF">2024-06-10T15:28:00Z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